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7B" w:rsidRPr="00CD4B94" w:rsidRDefault="009A0B7B" w:rsidP="009A0B7B">
      <w:pPr>
        <w:spacing w:line="600" w:lineRule="exact"/>
        <w:rPr>
          <w:rFonts w:ascii="Times New Roman" w:eastAsia="仿宋_GB2312" w:hAnsi="Times New Roman"/>
          <w:sz w:val="32"/>
          <w:szCs w:val="32"/>
        </w:rPr>
      </w:pPr>
      <w:r w:rsidRPr="00CD4B94">
        <w:rPr>
          <w:rFonts w:ascii="黑体" w:eastAsia="黑体" w:hAnsi="黑体"/>
          <w:sz w:val="32"/>
          <w:szCs w:val="32"/>
        </w:rPr>
        <w:t>附件</w:t>
      </w:r>
      <w:r w:rsidRPr="00CD4B94">
        <w:rPr>
          <w:rFonts w:ascii="Times New Roman" w:eastAsia="仿宋_GB2312" w:hAnsi="Times New Roman"/>
          <w:sz w:val="32"/>
          <w:szCs w:val="32"/>
        </w:rPr>
        <w:t>4</w:t>
      </w:r>
    </w:p>
    <w:p w:rsidR="009A0B7B" w:rsidRPr="00CD4B94" w:rsidRDefault="009A0B7B" w:rsidP="009A0B7B">
      <w:pPr>
        <w:spacing w:line="600" w:lineRule="exact"/>
        <w:jc w:val="center"/>
        <w:rPr>
          <w:rFonts w:ascii="Times New Roman" w:hAnsi="Times New Roman"/>
          <w:b/>
          <w:sz w:val="36"/>
          <w:szCs w:val="36"/>
        </w:rPr>
      </w:pPr>
      <w:r w:rsidRPr="00CD4B94">
        <w:rPr>
          <w:rFonts w:ascii="Times New Roman" w:hAnsi="宋体"/>
          <w:b/>
          <w:sz w:val="36"/>
          <w:szCs w:val="36"/>
        </w:rPr>
        <w:t>内蒙古自治区事业单位专业技术二级岗位报送材料目录单</w:t>
      </w:r>
    </w:p>
    <w:p w:rsidR="009A0B7B" w:rsidRPr="00CD4B94" w:rsidRDefault="009A0B7B" w:rsidP="009A0B7B">
      <w:pPr>
        <w:spacing w:line="580" w:lineRule="exact"/>
        <w:ind w:firstLineChars="100" w:firstLine="281"/>
        <w:jc w:val="left"/>
        <w:rPr>
          <w:rFonts w:ascii="Times New Roman" w:hAnsi="Times New Roman"/>
          <w:b/>
          <w:sz w:val="28"/>
          <w:szCs w:val="28"/>
        </w:rPr>
      </w:pPr>
      <w:r w:rsidRPr="00CD4B94">
        <w:rPr>
          <w:rFonts w:ascii="Times New Roman"/>
          <w:b/>
          <w:sz w:val="28"/>
          <w:szCs w:val="28"/>
        </w:rPr>
        <w:t>姓名：</w:t>
      </w:r>
      <w:r w:rsidR="005A5998">
        <w:rPr>
          <w:rFonts w:ascii="Times New Roman" w:hint="eastAsia"/>
          <w:b/>
          <w:sz w:val="28"/>
          <w:szCs w:val="28"/>
        </w:rPr>
        <w:t xml:space="preserve">                           </w:t>
      </w:r>
      <w:r w:rsidRPr="00CD4B94">
        <w:rPr>
          <w:rFonts w:ascii="Times New Roman"/>
          <w:b/>
          <w:sz w:val="28"/>
          <w:szCs w:val="28"/>
        </w:rPr>
        <w:t>单位：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7203"/>
        <w:gridCol w:w="847"/>
        <w:gridCol w:w="844"/>
      </w:tblGrid>
      <w:tr w:rsidR="009A0B7B" w:rsidRPr="00CD4B94" w:rsidTr="009277EF">
        <w:trPr>
          <w:trHeight w:hRule="exact" w:val="671"/>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b/>
                <w:sz w:val="28"/>
                <w:szCs w:val="28"/>
              </w:rPr>
            </w:pPr>
            <w:r w:rsidRPr="00CD4B94">
              <w:rPr>
                <w:rFonts w:ascii="Times New Roman" w:eastAsia="仿宋_GB2312" w:hAnsi="Times New Roman"/>
                <w:b/>
                <w:sz w:val="28"/>
                <w:szCs w:val="28"/>
              </w:rPr>
              <w:t>序号</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b/>
                <w:sz w:val="28"/>
                <w:szCs w:val="28"/>
              </w:rPr>
            </w:pPr>
            <w:r w:rsidRPr="00CD4B94">
              <w:rPr>
                <w:rFonts w:ascii="Times New Roman" w:eastAsia="仿宋_GB2312" w:hAnsi="Times New Roman"/>
                <w:b/>
                <w:sz w:val="28"/>
                <w:szCs w:val="28"/>
              </w:rPr>
              <w:t>材料名称</w:t>
            </w:r>
          </w:p>
        </w:tc>
        <w:tc>
          <w:tcPr>
            <w:tcW w:w="430" w:type="pct"/>
            <w:tcBorders>
              <w:top w:val="single" w:sz="4" w:space="0" w:color="auto"/>
              <w:left w:val="single" w:sz="4" w:space="0" w:color="auto"/>
              <w:bottom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b/>
                <w:sz w:val="28"/>
                <w:szCs w:val="28"/>
              </w:rPr>
            </w:pPr>
            <w:r w:rsidRPr="00CD4B94">
              <w:rPr>
                <w:rFonts w:ascii="Times New Roman" w:eastAsia="仿宋_GB2312" w:hAnsi="Times New Roman"/>
                <w:b/>
                <w:sz w:val="28"/>
                <w:szCs w:val="28"/>
              </w:rPr>
              <w:t>数量</w:t>
            </w:r>
          </w:p>
        </w:tc>
        <w:tc>
          <w:tcPr>
            <w:tcW w:w="428"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b/>
                <w:sz w:val="28"/>
                <w:szCs w:val="28"/>
              </w:rPr>
            </w:pPr>
            <w:r w:rsidRPr="00CD4B94">
              <w:rPr>
                <w:rFonts w:ascii="Times New Roman" w:eastAsia="仿宋_GB2312" w:hAnsi="Times New Roman"/>
                <w:b/>
                <w:sz w:val="28"/>
                <w:szCs w:val="28"/>
              </w:rPr>
              <w:t>备注</w:t>
            </w:r>
          </w:p>
        </w:tc>
      </w:tr>
      <w:tr w:rsidR="009A0B7B" w:rsidRPr="00CD4B94" w:rsidTr="009277EF">
        <w:trPr>
          <w:trHeight w:hRule="exact" w:val="539"/>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申报公函（一式</w:t>
            </w:r>
            <w:r w:rsidRPr="00CD4B94">
              <w:rPr>
                <w:rFonts w:ascii="Times New Roman" w:eastAsia="仿宋_GB2312" w:hAnsi="Times New Roman"/>
                <w:sz w:val="28"/>
                <w:szCs w:val="28"/>
              </w:rPr>
              <w:t>1</w:t>
            </w:r>
            <w:r w:rsidRPr="00CD4B94">
              <w:rPr>
                <w:rFonts w:ascii="Times New Roman" w:eastAsia="仿宋_GB2312" w:hAnsi="Times New Roman"/>
                <w:sz w:val="28"/>
                <w:szCs w:val="28"/>
              </w:rPr>
              <w:t>份）</w:t>
            </w:r>
          </w:p>
        </w:tc>
        <w:tc>
          <w:tcPr>
            <w:tcW w:w="430" w:type="pct"/>
            <w:tcBorders>
              <w:top w:val="single" w:sz="4" w:space="0" w:color="auto"/>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val="restart"/>
            <w:tcBorders>
              <w:top w:val="single" w:sz="4" w:space="0" w:color="auto"/>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不</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装</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订</w:t>
            </w:r>
          </w:p>
        </w:tc>
      </w:tr>
      <w:tr w:rsidR="009A0B7B" w:rsidRPr="00CD4B94" w:rsidTr="009277EF">
        <w:trPr>
          <w:trHeight w:hRule="exact" w:val="845"/>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2</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400" w:lineRule="exact"/>
              <w:rPr>
                <w:rFonts w:ascii="Times New Roman" w:eastAsia="仿宋_GB2312" w:hAnsi="Times New Roman"/>
                <w:sz w:val="28"/>
                <w:szCs w:val="28"/>
              </w:rPr>
            </w:pPr>
            <w:r w:rsidRPr="00CD4B94">
              <w:rPr>
                <w:rFonts w:ascii="Times New Roman" w:eastAsia="仿宋_GB2312" w:hAnsi="Times New Roman"/>
                <w:sz w:val="28"/>
                <w:szCs w:val="28"/>
              </w:rPr>
              <w:t>内蒙古自治区事业单位专业技术二级岗位拟聘人选一览表（使用</w:t>
            </w:r>
            <w:r w:rsidRPr="00CD4B94">
              <w:rPr>
                <w:rFonts w:ascii="Times New Roman" w:eastAsia="仿宋_GB2312" w:hAnsi="Times New Roman"/>
                <w:sz w:val="28"/>
                <w:szCs w:val="28"/>
              </w:rPr>
              <w:t>A3</w:t>
            </w:r>
            <w:r w:rsidRPr="00CD4B94">
              <w:rPr>
                <w:rFonts w:ascii="Times New Roman" w:eastAsia="仿宋_GB2312" w:hAnsi="Times New Roman"/>
                <w:sz w:val="28"/>
                <w:szCs w:val="28"/>
              </w:rPr>
              <w:t>纸，一式</w:t>
            </w:r>
            <w:r w:rsidRPr="00CD4B94">
              <w:rPr>
                <w:rFonts w:ascii="Times New Roman" w:eastAsia="仿宋_GB2312" w:hAnsi="Times New Roman"/>
                <w:sz w:val="28"/>
                <w:szCs w:val="28"/>
              </w:rPr>
              <w:t>2</w:t>
            </w:r>
            <w:r w:rsidRPr="00CD4B94">
              <w:rPr>
                <w:rFonts w:ascii="Times New Roman" w:eastAsia="仿宋_GB2312" w:hAnsi="Times New Roman"/>
                <w:sz w:val="28"/>
                <w:szCs w:val="28"/>
              </w:rPr>
              <w:t>份，</w:t>
            </w:r>
            <w:r w:rsidRPr="00CD4B94">
              <w:rPr>
                <w:rFonts w:ascii="Times New Roman" w:eastAsia="仿宋_GB2312" w:hAnsi="Times New Roman"/>
                <w:sz w:val="28"/>
                <w:szCs w:val="28"/>
              </w:rPr>
              <w:t>excel</w:t>
            </w:r>
            <w:r w:rsidRPr="00CD4B94">
              <w:rPr>
                <w:rFonts w:ascii="Times New Roman" w:eastAsia="仿宋_GB2312" w:hAnsi="Times New Roman"/>
                <w:sz w:val="28"/>
                <w:szCs w:val="28"/>
              </w:rPr>
              <w:t>格式，同时报送电子版）</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856"/>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3</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400" w:lineRule="exact"/>
              <w:rPr>
                <w:rFonts w:ascii="Times New Roman" w:eastAsia="仿宋_GB2312" w:hAnsi="Times New Roman"/>
                <w:sz w:val="28"/>
                <w:szCs w:val="28"/>
              </w:rPr>
            </w:pPr>
            <w:r w:rsidRPr="00CD4B94">
              <w:rPr>
                <w:rFonts w:ascii="Times New Roman" w:eastAsia="仿宋_GB2312" w:hAnsi="Times New Roman"/>
                <w:sz w:val="28"/>
                <w:szCs w:val="28"/>
              </w:rPr>
              <w:t>内蒙古自治区事业单位专业技术二级岗位聘用申报表（使用</w:t>
            </w:r>
            <w:r w:rsidRPr="00CD4B94">
              <w:rPr>
                <w:rFonts w:ascii="Times New Roman" w:eastAsia="仿宋_GB2312" w:hAnsi="Times New Roman"/>
                <w:sz w:val="28"/>
                <w:szCs w:val="28"/>
              </w:rPr>
              <w:t>A4</w:t>
            </w:r>
            <w:r w:rsidRPr="00CD4B94">
              <w:rPr>
                <w:rFonts w:ascii="Times New Roman" w:eastAsia="仿宋_GB2312" w:hAnsi="Times New Roman"/>
                <w:sz w:val="28"/>
                <w:szCs w:val="28"/>
              </w:rPr>
              <w:t>纸，一式</w:t>
            </w:r>
            <w:r w:rsidRPr="00CD4B94">
              <w:rPr>
                <w:rFonts w:ascii="Times New Roman" w:eastAsia="仿宋_GB2312" w:hAnsi="Times New Roman"/>
                <w:sz w:val="28"/>
                <w:szCs w:val="28"/>
              </w:rPr>
              <w:t>4</w:t>
            </w:r>
            <w:r w:rsidRPr="00CD4B94">
              <w:rPr>
                <w:rFonts w:ascii="Times New Roman" w:eastAsia="仿宋_GB2312" w:hAnsi="Times New Roman"/>
                <w:sz w:val="28"/>
                <w:szCs w:val="28"/>
              </w:rPr>
              <w:t>份）</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1299"/>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4</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400" w:lineRule="exact"/>
              <w:rPr>
                <w:rFonts w:ascii="Times New Roman" w:eastAsia="仿宋_GB2312" w:hAnsi="Times New Roman"/>
                <w:sz w:val="28"/>
                <w:szCs w:val="28"/>
              </w:rPr>
            </w:pPr>
            <w:r w:rsidRPr="00CD4B94">
              <w:rPr>
                <w:rFonts w:ascii="Times New Roman" w:eastAsia="仿宋_GB2312" w:hAnsi="Times New Roman"/>
                <w:sz w:val="28"/>
                <w:szCs w:val="28"/>
              </w:rPr>
              <w:t>内蒙古自治区事业单位专业技术二级岗位拟聘人选申报条件及业绩一览表（使用</w:t>
            </w:r>
            <w:r w:rsidRPr="00CD4B94">
              <w:rPr>
                <w:rFonts w:ascii="Times New Roman" w:eastAsia="仿宋_GB2312" w:hAnsi="Times New Roman"/>
                <w:sz w:val="28"/>
                <w:szCs w:val="28"/>
              </w:rPr>
              <w:t>A3</w:t>
            </w:r>
            <w:r w:rsidRPr="00CD4B94">
              <w:rPr>
                <w:rFonts w:ascii="Times New Roman" w:eastAsia="仿宋_GB2312" w:hAnsi="Times New Roman"/>
                <w:sz w:val="28"/>
                <w:szCs w:val="28"/>
              </w:rPr>
              <w:t>纸，一式</w:t>
            </w:r>
            <w:r w:rsidRPr="00CD4B94">
              <w:rPr>
                <w:rFonts w:ascii="Times New Roman" w:eastAsia="仿宋_GB2312" w:hAnsi="Times New Roman"/>
                <w:sz w:val="28"/>
                <w:szCs w:val="28"/>
              </w:rPr>
              <w:t>2</w:t>
            </w:r>
            <w:r w:rsidRPr="00CD4B94">
              <w:rPr>
                <w:rFonts w:ascii="Times New Roman" w:eastAsia="仿宋_GB2312" w:hAnsi="Times New Roman"/>
                <w:sz w:val="28"/>
                <w:szCs w:val="28"/>
              </w:rPr>
              <w:t>份，</w:t>
            </w:r>
            <w:r w:rsidRPr="00CD4B94">
              <w:rPr>
                <w:rFonts w:ascii="Times New Roman" w:eastAsia="仿宋_GB2312" w:hAnsi="Times New Roman"/>
                <w:sz w:val="28"/>
                <w:szCs w:val="28"/>
              </w:rPr>
              <w:t>excel</w:t>
            </w:r>
            <w:r w:rsidRPr="00CD4B94">
              <w:rPr>
                <w:rFonts w:ascii="Times New Roman" w:eastAsia="仿宋_GB2312" w:hAnsi="Times New Roman"/>
                <w:sz w:val="28"/>
                <w:szCs w:val="28"/>
              </w:rPr>
              <w:t>格式，同时报送电子版）</w:t>
            </w:r>
          </w:p>
        </w:tc>
        <w:tc>
          <w:tcPr>
            <w:tcW w:w="430" w:type="pct"/>
            <w:tcBorders>
              <w:left w:val="single" w:sz="4" w:space="0" w:color="auto"/>
              <w:bottom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533"/>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5</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sz w:val="28"/>
                <w:szCs w:val="32"/>
              </w:rPr>
              <w:t>个人业绩评价</w:t>
            </w:r>
            <w:r w:rsidRPr="00CD4B94">
              <w:rPr>
                <w:rFonts w:ascii="Times New Roman" w:eastAsia="仿宋_GB2312" w:hAnsi="Times New Roman"/>
                <w:sz w:val="28"/>
                <w:szCs w:val="28"/>
              </w:rPr>
              <w:t>材料</w:t>
            </w:r>
          </w:p>
        </w:tc>
        <w:tc>
          <w:tcPr>
            <w:tcW w:w="430" w:type="pct"/>
            <w:tcBorders>
              <w:top w:val="single" w:sz="4" w:space="0" w:color="auto"/>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val="restart"/>
            <w:tcBorders>
              <w:top w:val="single" w:sz="4" w:space="0" w:color="auto"/>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装</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订</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成</w:t>
            </w:r>
          </w:p>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册</w:t>
            </w:r>
          </w:p>
        </w:tc>
      </w:tr>
      <w:tr w:rsidR="009A0B7B" w:rsidRPr="00CD4B94" w:rsidTr="009277EF">
        <w:trPr>
          <w:trHeight w:hRule="exact" w:val="671"/>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6</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正高级专业技术资格证书</w:t>
            </w:r>
          </w:p>
        </w:tc>
        <w:tc>
          <w:tcPr>
            <w:tcW w:w="430" w:type="pct"/>
            <w:tcBorders>
              <w:top w:val="single" w:sz="4" w:space="0" w:color="auto"/>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top w:val="single" w:sz="4" w:space="0" w:color="auto"/>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09"/>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7</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近三年的年度考核表</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886"/>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8</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400" w:lineRule="exact"/>
              <w:rPr>
                <w:rFonts w:ascii="Times New Roman" w:eastAsia="仿宋_GB2312" w:hAnsi="Times New Roman"/>
                <w:sz w:val="28"/>
                <w:szCs w:val="28"/>
              </w:rPr>
            </w:pPr>
            <w:r w:rsidRPr="00CD4B94">
              <w:rPr>
                <w:rFonts w:ascii="Times New Roman" w:eastAsia="仿宋_GB2312" w:hAnsi="Times New Roman"/>
                <w:sz w:val="28"/>
                <w:szCs w:val="28"/>
              </w:rPr>
              <w:t>推荐单位二级岗位核准文件、被推荐人员聘用专业技术三级岗位备案表</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06"/>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9</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公示情况书面报告</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21"/>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10</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项目及成果类材料</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15"/>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11</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人才及社会影响类材料</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699"/>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12</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奖项类材料</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695"/>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13</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论文、著作、专业报告的首页，检索页、期刊查询页</w:t>
            </w:r>
          </w:p>
        </w:tc>
        <w:tc>
          <w:tcPr>
            <w:tcW w:w="430" w:type="pct"/>
            <w:tcBorders>
              <w:left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r w:rsidR="009A0B7B" w:rsidRPr="00CD4B94" w:rsidTr="009277EF">
        <w:trPr>
          <w:trHeight w:hRule="exact" w:val="705"/>
        </w:trPr>
        <w:tc>
          <w:tcPr>
            <w:tcW w:w="487"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r w:rsidRPr="00CD4B94">
              <w:rPr>
                <w:rFonts w:ascii="Times New Roman" w:eastAsia="仿宋_GB2312" w:hAnsi="Times New Roman"/>
                <w:sz w:val="28"/>
                <w:szCs w:val="28"/>
              </w:rPr>
              <w:t>14</w:t>
            </w:r>
          </w:p>
        </w:tc>
        <w:tc>
          <w:tcPr>
            <w:tcW w:w="3655" w:type="pct"/>
            <w:tcBorders>
              <w:top w:val="single" w:sz="4" w:space="0" w:color="auto"/>
              <w:left w:val="single" w:sz="4" w:space="0" w:color="auto"/>
              <w:bottom w:val="single" w:sz="4" w:space="0" w:color="auto"/>
              <w:right w:val="single" w:sz="4" w:space="0" w:color="auto"/>
            </w:tcBorders>
            <w:vAlign w:val="center"/>
          </w:tcPr>
          <w:p w:rsidR="009A0B7B" w:rsidRPr="00CD4B94" w:rsidRDefault="009A0B7B" w:rsidP="009277EF">
            <w:pPr>
              <w:spacing w:line="580" w:lineRule="exact"/>
              <w:rPr>
                <w:rFonts w:ascii="Times New Roman" w:eastAsia="仿宋_GB2312" w:hAnsi="Times New Roman"/>
                <w:sz w:val="28"/>
                <w:szCs w:val="28"/>
              </w:rPr>
            </w:pPr>
            <w:r w:rsidRPr="00CD4B94">
              <w:rPr>
                <w:rFonts w:ascii="Times New Roman" w:eastAsia="仿宋_GB2312" w:hAnsi="Times New Roman"/>
                <w:sz w:val="28"/>
                <w:szCs w:val="28"/>
              </w:rPr>
              <w:t>其他</w:t>
            </w:r>
          </w:p>
        </w:tc>
        <w:tc>
          <w:tcPr>
            <w:tcW w:w="430" w:type="pct"/>
            <w:tcBorders>
              <w:left w:val="single" w:sz="4" w:space="0" w:color="auto"/>
              <w:bottom w:val="single" w:sz="4" w:space="0" w:color="auto"/>
              <w:right w:val="single" w:sz="4" w:space="0" w:color="auto"/>
            </w:tcBorders>
          </w:tcPr>
          <w:p w:rsidR="009A0B7B" w:rsidRPr="00CD4B94" w:rsidRDefault="009A0B7B" w:rsidP="009277EF">
            <w:pPr>
              <w:spacing w:line="580" w:lineRule="exact"/>
              <w:jc w:val="center"/>
              <w:rPr>
                <w:rFonts w:ascii="Times New Roman" w:eastAsia="仿宋_GB2312" w:hAnsi="Times New Roman"/>
                <w:sz w:val="28"/>
                <w:szCs w:val="28"/>
              </w:rPr>
            </w:pPr>
          </w:p>
        </w:tc>
        <w:tc>
          <w:tcPr>
            <w:tcW w:w="428" w:type="pct"/>
            <w:vMerge/>
            <w:tcBorders>
              <w:left w:val="single" w:sz="4" w:space="0" w:color="auto"/>
              <w:bottom w:val="single" w:sz="4" w:space="0" w:color="auto"/>
              <w:right w:val="single" w:sz="4" w:space="0" w:color="auto"/>
            </w:tcBorders>
            <w:vAlign w:val="center"/>
          </w:tcPr>
          <w:p w:rsidR="009A0B7B" w:rsidRPr="00CD4B94" w:rsidRDefault="009A0B7B" w:rsidP="009277EF">
            <w:pPr>
              <w:spacing w:line="580" w:lineRule="exact"/>
              <w:jc w:val="center"/>
              <w:rPr>
                <w:rFonts w:ascii="Times New Roman" w:eastAsia="仿宋_GB2312" w:hAnsi="Times New Roman"/>
                <w:sz w:val="28"/>
                <w:szCs w:val="28"/>
              </w:rPr>
            </w:pPr>
          </w:p>
        </w:tc>
      </w:tr>
    </w:tbl>
    <w:p w:rsidR="009A0B7B" w:rsidRPr="00CD4B94" w:rsidRDefault="009A0B7B" w:rsidP="009A0B7B">
      <w:pPr>
        <w:spacing w:line="400" w:lineRule="exact"/>
        <w:jc w:val="left"/>
        <w:rPr>
          <w:rFonts w:ascii="Times New Roman" w:eastAsia="仿宋" w:hAnsi="Times New Roman"/>
          <w:szCs w:val="21"/>
        </w:rPr>
        <w:sectPr w:rsidR="009A0B7B" w:rsidRPr="00CD4B94" w:rsidSect="0036586E">
          <w:pgSz w:w="11906" w:h="16838"/>
          <w:pgMar w:top="1134" w:right="1134" w:bottom="1134" w:left="1134" w:header="851" w:footer="992" w:gutter="0"/>
          <w:cols w:space="425"/>
          <w:docGrid w:type="lines" w:linePitch="312"/>
        </w:sectPr>
      </w:pPr>
      <w:r w:rsidRPr="00CD4B94">
        <w:rPr>
          <w:rFonts w:ascii="Times New Roman" w:eastAsia="仿宋" w:hAnsi="仿宋"/>
          <w:szCs w:val="21"/>
        </w:rPr>
        <w:t>说明：</w:t>
      </w:r>
      <w:r w:rsidRPr="00CD4B94">
        <w:rPr>
          <w:rFonts w:ascii="Times New Roman" w:eastAsia="仿宋" w:hAnsi="Times New Roman"/>
          <w:szCs w:val="21"/>
        </w:rPr>
        <w:t>1.</w:t>
      </w:r>
      <w:r w:rsidRPr="00CD4B94">
        <w:rPr>
          <w:rFonts w:ascii="Times New Roman" w:eastAsia="仿宋" w:hAnsi="仿宋"/>
          <w:szCs w:val="21"/>
        </w:rPr>
        <w:t>人事部门按目录验收材料后填写数量，没有材料填写</w:t>
      </w:r>
      <w:r w:rsidRPr="00CD4B94">
        <w:rPr>
          <w:rFonts w:ascii="Times New Roman" w:eastAsia="仿宋" w:hAnsi="Times New Roman"/>
          <w:szCs w:val="21"/>
        </w:rPr>
        <w:t>“</w:t>
      </w:r>
      <w:r w:rsidRPr="00CD4B94">
        <w:rPr>
          <w:rFonts w:ascii="Times New Roman" w:eastAsia="仿宋" w:hAnsi="仿宋"/>
          <w:szCs w:val="21"/>
        </w:rPr>
        <w:t>无</w:t>
      </w:r>
      <w:r w:rsidRPr="00CD4B94">
        <w:rPr>
          <w:rFonts w:ascii="Times New Roman" w:eastAsia="仿宋" w:hAnsi="Times New Roman"/>
          <w:szCs w:val="21"/>
        </w:rPr>
        <w:t>”</w:t>
      </w:r>
      <w:r w:rsidRPr="00CD4B94">
        <w:rPr>
          <w:rFonts w:ascii="Times New Roman" w:eastAsia="仿宋" w:hAnsi="仿宋"/>
          <w:szCs w:val="21"/>
        </w:rPr>
        <w:t>。</w:t>
      </w:r>
      <w:r w:rsidRPr="00CD4B94">
        <w:rPr>
          <w:rFonts w:ascii="Times New Roman" w:eastAsia="仿宋" w:hAnsi="Times New Roman"/>
          <w:szCs w:val="21"/>
        </w:rPr>
        <w:t>2.</w:t>
      </w:r>
      <w:r w:rsidRPr="00CD4B94">
        <w:rPr>
          <w:rFonts w:ascii="Times New Roman" w:eastAsia="仿宋" w:hAnsi="仿宋"/>
          <w:szCs w:val="21"/>
        </w:rPr>
        <w:t>上述材料除明确要求附原件的，一律提供复印件。</w:t>
      </w:r>
      <w:r w:rsidRPr="00CD4B94">
        <w:rPr>
          <w:rFonts w:ascii="Times New Roman" w:eastAsia="仿宋" w:hAnsi="Times New Roman"/>
          <w:szCs w:val="21"/>
        </w:rPr>
        <w:t>3.</w:t>
      </w:r>
      <w:r w:rsidRPr="00CD4B94">
        <w:rPr>
          <w:rFonts w:ascii="Times New Roman" w:eastAsia="仿宋" w:hAnsi="仿宋"/>
          <w:szCs w:val="21"/>
        </w:rPr>
        <w:t>按备注要求及目录顺序，将所附材料各一份连同目录单一并装订成册，以防遗失。</w:t>
      </w:r>
    </w:p>
    <w:p w:rsidR="00E51BDA" w:rsidRPr="009A0B7B" w:rsidRDefault="00ED2750">
      <w:bookmarkStart w:id="0" w:name="_GoBack"/>
      <w:bookmarkEnd w:id="0"/>
    </w:p>
    <w:sectPr w:rsidR="00E51BDA" w:rsidRPr="009A0B7B" w:rsidSect="00B066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750" w:rsidRDefault="00ED2750" w:rsidP="005A5998">
      <w:r>
        <w:separator/>
      </w:r>
    </w:p>
  </w:endnote>
  <w:endnote w:type="continuationSeparator" w:id="1">
    <w:p w:rsidR="00ED2750" w:rsidRDefault="00ED2750" w:rsidP="005A5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750" w:rsidRDefault="00ED2750" w:rsidP="005A5998">
      <w:r>
        <w:separator/>
      </w:r>
    </w:p>
  </w:footnote>
  <w:footnote w:type="continuationSeparator" w:id="1">
    <w:p w:rsidR="00ED2750" w:rsidRDefault="00ED2750" w:rsidP="005A59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B7B"/>
    <w:rsid w:val="000439ED"/>
    <w:rsid w:val="005A5998"/>
    <w:rsid w:val="00740D51"/>
    <w:rsid w:val="009A0B7B"/>
    <w:rsid w:val="00B066C9"/>
    <w:rsid w:val="00ED2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998"/>
    <w:rPr>
      <w:rFonts w:ascii="Calibri" w:eastAsia="宋体" w:hAnsi="Calibri" w:cs="Times New Roman"/>
      <w:sz w:val="18"/>
      <w:szCs w:val="18"/>
    </w:rPr>
  </w:style>
  <w:style w:type="paragraph" w:styleId="a4">
    <w:name w:val="footer"/>
    <w:basedOn w:val="a"/>
    <w:link w:val="Char0"/>
    <w:uiPriority w:val="99"/>
    <w:semiHidden/>
    <w:unhideWhenUsed/>
    <w:rsid w:val="005A59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99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B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333</cp:lastModifiedBy>
  <cp:revision>2</cp:revision>
  <dcterms:created xsi:type="dcterms:W3CDTF">2019-08-23T03:48:00Z</dcterms:created>
  <dcterms:modified xsi:type="dcterms:W3CDTF">2019-10-10T04:51:00Z</dcterms:modified>
</cp:coreProperties>
</file>